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DC4" w:rsidRPr="00CC7E3C" w:rsidRDefault="00B87922" w:rsidP="00CC7E3C">
      <w:pPr>
        <w:spacing w:after="122" w:line="280" w:lineRule="exact"/>
        <w:ind w:left="673" w:firstLine="0"/>
        <w:jc w:val="center"/>
        <w:rPr>
          <w:szCs w:val="24"/>
        </w:rPr>
      </w:pPr>
      <w:r w:rsidRPr="00CC7E3C">
        <w:rPr>
          <w:szCs w:val="24"/>
        </w:rPr>
        <w:t>講 師 略 歴</w:t>
      </w:r>
      <w:r w:rsidRPr="00CC7E3C">
        <w:rPr>
          <w:rFonts w:ascii="Century" w:eastAsia="Century" w:hAnsi="Century" w:cs="Century"/>
          <w:szCs w:val="24"/>
        </w:rPr>
        <w:t xml:space="preserve"> </w:t>
      </w:r>
    </w:p>
    <w:p w:rsidR="003A2DC4" w:rsidRPr="00CC7E3C" w:rsidRDefault="00B87922" w:rsidP="00CC7E3C">
      <w:pPr>
        <w:spacing w:after="105" w:line="280" w:lineRule="exact"/>
        <w:ind w:left="751" w:firstLine="0"/>
        <w:jc w:val="center"/>
        <w:rPr>
          <w:szCs w:val="24"/>
        </w:rPr>
      </w:pPr>
      <w:r w:rsidRPr="00CC7E3C">
        <w:rPr>
          <w:rFonts w:ascii="Century" w:eastAsia="Century" w:hAnsi="Century" w:cs="Century"/>
          <w:szCs w:val="24"/>
        </w:rPr>
        <w:t xml:space="preserve"> </w:t>
      </w:r>
    </w:p>
    <w:p w:rsidR="003A2DC4" w:rsidRPr="00CC7E3C" w:rsidRDefault="00B87922" w:rsidP="00CC7E3C">
      <w:pPr>
        <w:numPr>
          <w:ilvl w:val="0"/>
          <w:numId w:val="1"/>
        </w:numPr>
        <w:spacing w:line="280" w:lineRule="exact"/>
        <w:ind w:hanging="480"/>
        <w:rPr>
          <w:szCs w:val="24"/>
        </w:rPr>
      </w:pPr>
      <w:r w:rsidRPr="00CC7E3C">
        <w:rPr>
          <w:szCs w:val="24"/>
        </w:rPr>
        <w:t>氏 名</w:t>
      </w:r>
      <w:r w:rsidRPr="00CC7E3C">
        <w:rPr>
          <w:rFonts w:ascii="Century" w:eastAsia="Century" w:hAnsi="Century" w:cs="Century"/>
          <w:szCs w:val="24"/>
        </w:rPr>
        <w:t xml:space="preserve"> </w:t>
      </w:r>
    </w:p>
    <w:p w:rsidR="003A2DC4" w:rsidRPr="00CC7E3C" w:rsidRDefault="00B87922" w:rsidP="00CC7E3C">
      <w:pPr>
        <w:spacing w:line="280" w:lineRule="exact"/>
        <w:ind w:left="-5"/>
        <w:rPr>
          <w:szCs w:val="24"/>
        </w:rPr>
      </w:pPr>
      <w:r w:rsidRPr="00CC7E3C">
        <w:rPr>
          <w:szCs w:val="24"/>
        </w:rPr>
        <w:t xml:space="preserve">  </w:t>
      </w:r>
      <w:r w:rsidR="008E7951" w:rsidRPr="00CC7E3C">
        <w:rPr>
          <w:rFonts w:hint="eastAsia"/>
          <w:szCs w:val="24"/>
        </w:rPr>
        <w:t xml:space="preserve">　村井友秀</w:t>
      </w:r>
      <w:r w:rsidRPr="00CC7E3C">
        <w:rPr>
          <w:szCs w:val="24"/>
        </w:rPr>
        <w:t>（</w:t>
      </w:r>
      <w:r w:rsidR="008E7951" w:rsidRPr="00CC7E3C">
        <w:rPr>
          <w:rFonts w:hint="eastAsia"/>
          <w:szCs w:val="24"/>
        </w:rPr>
        <w:t>むらいともひで</w:t>
      </w:r>
      <w:r w:rsidRPr="00CC7E3C">
        <w:rPr>
          <w:szCs w:val="24"/>
        </w:rPr>
        <w:t>） 氏</w:t>
      </w:r>
      <w:r w:rsidRPr="00CC7E3C">
        <w:rPr>
          <w:rFonts w:ascii="Century" w:eastAsia="Century" w:hAnsi="Century" w:cs="Century"/>
          <w:szCs w:val="24"/>
        </w:rPr>
        <w:t xml:space="preserve"> </w:t>
      </w:r>
    </w:p>
    <w:p w:rsidR="003A2DC4" w:rsidRPr="00CC7E3C" w:rsidRDefault="00B87922" w:rsidP="00CC7E3C">
      <w:pPr>
        <w:spacing w:after="174" w:line="280" w:lineRule="exact"/>
        <w:ind w:left="0" w:firstLine="0"/>
        <w:jc w:val="left"/>
        <w:rPr>
          <w:szCs w:val="24"/>
        </w:rPr>
      </w:pPr>
      <w:r w:rsidRPr="00CC7E3C">
        <w:rPr>
          <w:rFonts w:ascii="Century" w:eastAsia="Century" w:hAnsi="Century" w:cs="Century"/>
          <w:szCs w:val="24"/>
        </w:rPr>
        <w:t xml:space="preserve"> </w:t>
      </w:r>
    </w:p>
    <w:p w:rsidR="003A2DC4" w:rsidRPr="00CC7E3C" w:rsidRDefault="00B87922" w:rsidP="00CC7E3C">
      <w:pPr>
        <w:numPr>
          <w:ilvl w:val="0"/>
          <w:numId w:val="1"/>
        </w:numPr>
        <w:spacing w:line="280" w:lineRule="exact"/>
        <w:ind w:hanging="480"/>
        <w:rPr>
          <w:szCs w:val="24"/>
        </w:rPr>
      </w:pPr>
      <w:r w:rsidRPr="00CC7E3C">
        <w:rPr>
          <w:szCs w:val="24"/>
        </w:rPr>
        <w:t>官 職</w:t>
      </w:r>
      <w:r w:rsidRPr="00CC7E3C">
        <w:rPr>
          <w:rFonts w:ascii="Century" w:eastAsia="Century" w:hAnsi="Century" w:cs="Century"/>
          <w:szCs w:val="24"/>
        </w:rPr>
        <w:t xml:space="preserve"> </w:t>
      </w:r>
    </w:p>
    <w:p w:rsidR="00B01138" w:rsidRPr="00CC7E3C" w:rsidRDefault="00B87922" w:rsidP="00CC7E3C">
      <w:pPr>
        <w:spacing w:line="280" w:lineRule="exact"/>
        <w:ind w:left="-5"/>
        <w:rPr>
          <w:szCs w:val="24"/>
        </w:rPr>
      </w:pPr>
      <w:r w:rsidRPr="00CC7E3C">
        <w:rPr>
          <w:szCs w:val="24"/>
        </w:rPr>
        <w:t xml:space="preserve">  </w:t>
      </w:r>
      <w:r w:rsidR="008E7951" w:rsidRPr="00CC7E3C">
        <w:rPr>
          <w:rFonts w:hint="eastAsia"/>
          <w:szCs w:val="24"/>
        </w:rPr>
        <w:t xml:space="preserve">　</w:t>
      </w:r>
      <w:r w:rsidRPr="00CC7E3C">
        <w:rPr>
          <w:szCs w:val="24"/>
        </w:rPr>
        <w:t>防衛大学校</w:t>
      </w:r>
      <w:r w:rsidR="008E7951" w:rsidRPr="00CC7E3C">
        <w:rPr>
          <w:rFonts w:hint="eastAsia"/>
          <w:szCs w:val="24"/>
        </w:rPr>
        <w:t xml:space="preserve"> </w:t>
      </w:r>
      <w:r w:rsidRPr="00CC7E3C">
        <w:rPr>
          <w:szCs w:val="24"/>
        </w:rPr>
        <w:t xml:space="preserve"> </w:t>
      </w:r>
      <w:r w:rsidR="008E7951" w:rsidRPr="00CC7E3C">
        <w:rPr>
          <w:rFonts w:hint="eastAsia"/>
          <w:szCs w:val="24"/>
        </w:rPr>
        <w:t>名誉</w:t>
      </w:r>
      <w:r w:rsidRPr="00CC7E3C">
        <w:rPr>
          <w:szCs w:val="24"/>
        </w:rPr>
        <w:t>教授</w:t>
      </w:r>
    </w:p>
    <w:p w:rsidR="003A2DC4" w:rsidRPr="00CC7E3C" w:rsidRDefault="00B01138" w:rsidP="00CC7E3C">
      <w:pPr>
        <w:spacing w:line="280" w:lineRule="exact"/>
        <w:ind w:left="-5"/>
        <w:rPr>
          <w:szCs w:val="24"/>
        </w:rPr>
      </w:pPr>
      <w:r w:rsidRPr="00CC7E3C">
        <w:rPr>
          <w:rFonts w:hint="eastAsia"/>
          <w:szCs w:val="24"/>
        </w:rPr>
        <w:t xml:space="preserve">    東京国際大学</w:t>
      </w:r>
      <w:r w:rsidR="00173858" w:rsidRPr="00CC7E3C">
        <w:rPr>
          <w:rFonts w:hint="eastAsia"/>
          <w:szCs w:val="24"/>
        </w:rPr>
        <w:t>国際戦略研究所　教授</w:t>
      </w:r>
      <w:r w:rsidR="00B87922" w:rsidRPr="00CC7E3C">
        <w:rPr>
          <w:rFonts w:ascii="Century" w:eastAsia="Century" w:hAnsi="Century" w:cs="Century"/>
          <w:szCs w:val="24"/>
        </w:rPr>
        <w:t xml:space="preserve"> </w:t>
      </w:r>
    </w:p>
    <w:p w:rsidR="003A2DC4" w:rsidRPr="00CC7E3C" w:rsidRDefault="00B87922" w:rsidP="00CC7E3C">
      <w:pPr>
        <w:spacing w:after="174" w:line="280" w:lineRule="exact"/>
        <w:ind w:left="0" w:firstLine="0"/>
        <w:jc w:val="left"/>
        <w:rPr>
          <w:szCs w:val="24"/>
        </w:rPr>
      </w:pPr>
      <w:r w:rsidRPr="00CC7E3C">
        <w:rPr>
          <w:rFonts w:ascii="Century" w:eastAsia="Century" w:hAnsi="Century" w:cs="Century"/>
          <w:szCs w:val="24"/>
        </w:rPr>
        <w:t xml:space="preserve"> </w:t>
      </w:r>
    </w:p>
    <w:p w:rsidR="003A2DC4" w:rsidRPr="00CC7E3C" w:rsidRDefault="00B87922" w:rsidP="00CC7E3C">
      <w:pPr>
        <w:numPr>
          <w:ilvl w:val="0"/>
          <w:numId w:val="1"/>
        </w:numPr>
        <w:spacing w:line="280" w:lineRule="exact"/>
        <w:ind w:hanging="480"/>
        <w:rPr>
          <w:szCs w:val="24"/>
        </w:rPr>
      </w:pPr>
      <w:r w:rsidRPr="00CC7E3C">
        <w:rPr>
          <w:szCs w:val="24"/>
        </w:rPr>
        <w:t>専門分野</w:t>
      </w:r>
      <w:r w:rsidRPr="00CC7E3C">
        <w:rPr>
          <w:rFonts w:ascii="Century" w:eastAsia="Century" w:hAnsi="Century" w:cs="Century"/>
          <w:szCs w:val="24"/>
        </w:rPr>
        <w:t xml:space="preserve"> </w:t>
      </w:r>
    </w:p>
    <w:p w:rsidR="003A2DC4" w:rsidRPr="00CC7E3C" w:rsidRDefault="00B87922" w:rsidP="00CC7E3C">
      <w:pPr>
        <w:spacing w:line="280" w:lineRule="exact"/>
        <w:ind w:left="-5"/>
        <w:rPr>
          <w:szCs w:val="24"/>
        </w:rPr>
      </w:pPr>
      <w:r w:rsidRPr="00CC7E3C">
        <w:rPr>
          <w:szCs w:val="24"/>
        </w:rPr>
        <w:t xml:space="preserve">  </w:t>
      </w:r>
      <w:r w:rsidR="008E7951" w:rsidRPr="00CC7E3C">
        <w:rPr>
          <w:rFonts w:hint="eastAsia"/>
          <w:szCs w:val="24"/>
        </w:rPr>
        <w:t xml:space="preserve">　</w:t>
      </w:r>
      <w:r w:rsidR="00756039" w:rsidRPr="00CC7E3C">
        <w:rPr>
          <w:rFonts w:hint="eastAsia"/>
          <w:szCs w:val="24"/>
        </w:rPr>
        <w:t>国際紛争論、</w:t>
      </w:r>
      <w:r w:rsidR="008E7951" w:rsidRPr="00CC7E3C">
        <w:rPr>
          <w:rFonts w:hint="eastAsia"/>
          <w:szCs w:val="24"/>
        </w:rPr>
        <w:t>東アジア</w:t>
      </w:r>
      <w:r w:rsidRPr="00CC7E3C">
        <w:rPr>
          <w:szCs w:val="24"/>
        </w:rPr>
        <w:t>安全保障、</w:t>
      </w:r>
      <w:r w:rsidR="00BF1F05">
        <w:rPr>
          <w:rFonts w:hint="eastAsia"/>
          <w:szCs w:val="24"/>
        </w:rPr>
        <w:t>中国</w:t>
      </w:r>
      <w:bookmarkStart w:id="0" w:name="_GoBack"/>
      <w:bookmarkEnd w:id="0"/>
      <w:r w:rsidR="008E7951" w:rsidRPr="00CC7E3C">
        <w:rPr>
          <w:rFonts w:hint="eastAsia"/>
          <w:szCs w:val="24"/>
        </w:rPr>
        <w:t>軍事</w:t>
      </w:r>
      <w:r w:rsidRPr="00CC7E3C">
        <w:rPr>
          <w:szCs w:val="24"/>
        </w:rPr>
        <w:t>史</w:t>
      </w:r>
      <w:r w:rsidRPr="00CC7E3C">
        <w:rPr>
          <w:rFonts w:ascii="Century" w:eastAsia="Century" w:hAnsi="Century" w:cs="Century"/>
          <w:szCs w:val="24"/>
        </w:rPr>
        <w:t xml:space="preserve"> </w:t>
      </w:r>
    </w:p>
    <w:p w:rsidR="008E7951" w:rsidRPr="00CC7E3C" w:rsidRDefault="008E7951" w:rsidP="00CC7E3C">
      <w:pPr>
        <w:spacing w:after="174" w:line="280" w:lineRule="exact"/>
        <w:ind w:left="0" w:firstLine="0"/>
        <w:jc w:val="left"/>
        <w:rPr>
          <w:rFonts w:ascii="Century" w:eastAsia="Century" w:hAnsi="Century" w:cs="Century"/>
          <w:szCs w:val="24"/>
        </w:rPr>
      </w:pPr>
    </w:p>
    <w:p w:rsidR="00B01138" w:rsidRPr="00CC7E3C" w:rsidRDefault="008E7951" w:rsidP="00CC7E3C">
      <w:pPr>
        <w:spacing w:after="174" w:line="280" w:lineRule="exact"/>
        <w:ind w:left="0" w:firstLine="0"/>
        <w:jc w:val="left"/>
        <w:rPr>
          <w:rFonts w:asciiTheme="minorEastAsia" w:eastAsiaTheme="minorEastAsia" w:hAnsiTheme="minorEastAsia" w:cs="Century"/>
          <w:szCs w:val="24"/>
        </w:rPr>
      </w:pPr>
      <w:r w:rsidRPr="00CC7E3C">
        <w:rPr>
          <w:rFonts w:asciiTheme="minorEastAsia" w:eastAsiaTheme="minorEastAsia" w:hAnsiTheme="minorEastAsia" w:cs="Century" w:hint="eastAsia"/>
          <w:szCs w:val="24"/>
        </w:rPr>
        <w:t xml:space="preserve">４　</w:t>
      </w:r>
      <w:r w:rsidR="0064011B" w:rsidRPr="00CC7E3C">
        <w:rPr>
          <w:rFonts w:asciiTheme="minorEastAsia" w:eastAsiaTheme="minorEastAsia" w:hAnsiTheme="minorEastAsia" w:cs="Century" w:hint="eastAsia"/>
          <w:szCs w:val="24"/>
        </w:rPr>
        <w:t>著　書</w:t>
      </w:r>
    </w:p>
    <w:p w:rsidR="00B01138" w:rsidRPr="00CC7E3C" w:rsidRDefault="00B01138" w:rsidP="00CC7E3C">
      <w:pPr>
        <w:spacing w:after="174" w:line="280" w:lineRule="exact"/>
        <w:ind w:left="0" w:firstLine="0"/>
        <w:jc w:val="left"/>
        <w:rPr>
          <w:szCs w:val="24"/>
        </w:rPr>
      </w:pPr>
      <w:r w:rsidRPr="00CC7E3C">
        <w:rPr>
          <w:rFonts w:asciiTheme="minorEastAsia" w:eastAsiaTheme="minorEastAsia" w:hAnsiTheme="minorEastAsia" w:cs="Century"/>
          <w:szCs w:val="24"/>
        </w:rPr>
        <w:t xml:space="preserve"> </w:t>
      </w:r>
      <w:r w:rsidRPr="00CC7E3C">
        <w:rPr>
          <w:rFonts w:hint="eastAsia"/>
          <w:szCs w:val="24"/>
        </w:rPr>
        <w:t>(</w:t>
      </w:r>
      <w:r w:rsidRPr="00CC7E3C">
        <w:rPr>
          <w:szCs w:val="24"/>
        </w:rPr>
        <w:t>1</w:t>
      </w:r>
      <w:r w:rsidRPr="00CC7E3C">
        <w:rPr>
          <w:rFonts w:hint="eastAsia"/>
          <w:szCs w:val="24"/>
        </w:rPr>
        <w:t xml:space="preserve">)　共著「日本と日本軍の失敗のメカニズム」　中央公論社　2013年　</w:t>
      </w:r>
    </w:p>
    <w:p w:rsidR="00507818" w:rsidRPr="00CC7E3C" w:rsidRDefault="008E7951" w:rsidP="00CC7E3C">
      <w:pPr>
        <w:spacing w:after="174" w:line="280" w:lineRule="exact"/>
        <w:ind w:left="0" w:firstLine="0"/>
        <w:jc w:val="left"/>
        <w:rPr>
          <w:szCs w:val="24"/>
        </w:rPr>
      </w:pPr>
      <w:r w:rsidRPr="00CC7E3C">
        <w:rPr>
          <w:rFonts w:hint="eastAsia"/>
          <w:szCs w:val="24"/>
        </w:rPr>
        <w:t xml:space="preserve"> (</w:t>
      </w:r>
      <w:r w:rsidR="00B01138" w:rsidRPr="00CC7E3C">
        <w:rPr>
          <w:szCs w:val="24"/>
        </w:rPr>
        <w:t>2</w:t>
      </w:r>
      <w:r w:rsidRPr="00CC7E3C">
        <w:rPr>
          <w:rFonts w:hint="eastAsia"/>
          <w:szCs w:val="24"/>
        </w:rPr>
        <w:t>)</w:t>
      </w:r>
      <w:r w:rsidRPr="00CC7E3C">
        <w:rPr>
          <w:szCs w:val="24"/>
        </w:rPr>
        <w:t xml:space="preserve">  </w:t>
      </w:r>
      <w:r w:rsidRPr="00CC7E3C">
        <w:rPr>
          <w:rFonts w:hint="eastAsia"/>
          <w:szCs w:val="24"/>
        </w:rPr>
        <w:t>共編著「</w:t>
      </w:r>
      <w:r w:rsidR="00507818" w:rsidRPr="00CC7E3C">
        <w:rPr>
          <w:rFonts w:hint="eastAsia"/>
          <w:szCs w:val="24"/>
        </w:rPr>
        <w:t>中国をめぐる安全保障」</w:t>
      </w:r>
      <w:r w:rsidR="00B01138" w:rsidRPr="00CC7E3C">
        <w:rPr>
          <w:rFonts w:hint="eastAsia"/>
          <w:szCs w:val="24"/>
        </w:rPr>
        <w:t xml:space="preserve">　ミネルヴァ書房　2007年</w:t>
      </w:r>
    </w:p>
    <w:p w:rsidR="00507818" w:rsidRPr="00CC7E3C" w:rsidRDefault="00B01138" w:rsidP="00CC7E3C">
      <w:pPr>
        <w:spacing w:after="174" w:line="280" w:lineRule="exact"/>
        <w:ind w:left="0" w:firstLine="0"/>
        <w:jc w:val="left"/>
        <w:rPr>
          <w:szCs w:val="24"/>
        </w:rPr>
      </w:pPr>
      <w:r w:rsidRPr="00CC7E3C">
        <w:rPr>
          <w:szCs w:val="24"/>
        </w:rPr>
        <w:t xml:space="preserve"> </w:t>
      </w:r>
      <w:r w:rsidR="00507818" w:rsidRPr="00CC7E3C">
        <w:rPr>
          <w:rFonts w:hint="eastAsia"/>
          <w:szCs w:val="24"/>
        </w:rPr>
        <w:t>(</w:t>
      </w:r>
      <w:r w:rsidRPr="00CC7E3C">
        <w:rPr>
          <w:szCs w:val="24"/>
        </w:rPr>
        <w:t>3</w:t>
      </w:r>
      <w:r w:rsidR="00507818" w:rsidRPr="00CC7E3C">
        <w:rPr>
          <w:rFonts w:hint="eastAsia"/>
          <w:szCs w:val="24"/>
        </w:rPr>
        <w:t>)　共著「戦略の本質」日経新聞社　2005年</w:t>
      </w:r>
    </w:p>
    <w:p w:rsidR="00B01138" w:rsidRPr="00CC7E3C" w:rsidRDefault="00507818" w:rsidP="00CC7E3C">
      <w:pPr>
        <w:spacing w:after="174" w:line="280" w:lineRule="exact"/>
        <w:ind w:left="0" w:firstLine="0"/>
        <w:jc w:val="left"/>
        <w:rPr>
          <w:szCs w:val="24"/>
        </w:rPr>
      </w:pPr>
      <w:r w:rsidRPr="00CC7E3C">
        <w:rPr>
          <w:szCs w:val="24"/>
        </w:rPr>
        <w:t xml:space="preserve"> </w:t>
      </w:r>
      <w:r w:rsidRPr="00CC7E3C">
        <w:rPr>
          <w:rFonts w:hint="eastAsia"/>
          <w:szCs w:val="24"/>
        </w:rPr>
        <w:t>(</w:t>
      </w:r>
      <w:r w:rsidR="00B01138" w:rsidRPr="00CC7E3C">
        <w:rPr>
          <w:szCs w:val="24"/>
        </w:rPr>
        <w:t>4</w:t>
      </w:r>
      <w:r w:rsidRPr="00CC7E3C">
        <w:rPr>
          <w:rFonts w:hint="eastAsia"/>
          <w:szCs w:val="24"/>
        </w:rPr>
        <w:t>)</w:t>
      </w:r>
      <w:r w:rsidRPr="00CC7E3C">
        <w:rPr>
          <w:szCs w:val="24"/>
        </w:rPr>
        <w:t xml:space="preserve">  </w:t>
      </w:r>
      <w:r w:rsidRPr="00CC7E3C">
        <w:rPr>
          <w:rFonts w:hint="eastAsia"/>
          <w:szCs w:val="24"/>
        </w:rPr>
        <w:t>編著「戦略論体系7　毛沢東」芙蓉書房　2004年</w:t>
      </w:r>
    </w:p>
    <w:p w:rsidR="00B01138" w:rsidRPr="00CC7E3C" w:rsidRDefault="00B01138" w:rsidP="00CC7E3C">
      <w:pPr>
        <w:spacing w:after="174" w:line="280" w:lineRule="exact"/>
        <w:ind w:left="0" w:firstLine="0"/>
        <w:jc w:val="left"/>
        <w:rPr>
          <w:szCs w:val="24"/>
        </w:rPr>
      </w:pPr>
      <w:r w:rsidRPr="00CC7E3C">
        <w:rPr>
          <w:rFonts w:hint="eastAsia"/>
          <w:szCs w:val="24"/>
        </w:rPr>
        <w:t xml:space="preserve"> (</w:t>
      </w:r>
      <w:r w:rsidRPr="00CC7E3C">
        <w:rPr>
          <w:szCs w:val="24"/>
        </w:rPr>
        <w:t>5</w:t>
      </w:r>
      <w:r w:rsidRPr="00CC7E3C">
        <w:rPr>
          <w:rFonts w:hint="eastAsia"/>
          <w:szCs w:val="24"/>
        </w:rPr>
        <w:t>)　共著「失敗の本質」　ダイヤモンド社　1984年</w:t>
      </w:r>
    </w:p>
    <w:p w:rsidR="00507818" w:rsidRPr="00CC7E3C" w:rsidRDefault="00507818" w:rsidP="00CC7E3C">
      <w:pPr>
        <w:spacing w:after="174" w:line="280" w:lineRule="exact"/>
        <w:ind w:left="0" w:firstLine="0"/>
        <w:jc w:val="left"/>
        <w:rPr>
          <w:szCs w:val="24"/>
        </w:rPr>
      </w:pPr>
    </w:p>
    <w:p w:rsidR="00B01138" w:rsidRPr="00CC7E3C" w:rsidRDefault="00B01138" w:rsidP="00CC7E3C">
      <w:pPr>
        <w:spacing w:after="174" w:line="280" w:lineRule="exact"/>
        <w:ind w:left="0" w:firstLine="0"/>
        <w:jc w:val="left"/>
        <w:rPr>
          <w:szCs w:val="24"/>
        </w:rPr>
      </w:pPr>
      <w:r w:rsidRPr="00CC7E3C">
        <w:rPr>
          <w:rFonts w:hint="eastAsia"/>
          <w:szCs w:val="24"/>
        </w:rPr>
        <w:t>５　学術論文</w:t>
      </w:r>
    </w:p>
    <w:p w:rsidR="00B01138" w:rsidRPr="00CC7E3C" w:rsidRDefault="00B01138" w:rsidP="00CC7E3C">
      <w:pPr>
        <w:spacing w:after="174" w:line="280" w:lineRule="exact"/>
        <w:ind w:left="0" w:firstLine="0"/>
        <w:jc w:val="left"/>
        <w:rPr>
          <w:szCs w:val="24"/>
        </w:rPr>
      </w:pPr>
      <w:r w:rsidRPr="00CC7E3C">
        <w:rPr>
          <w:szCs w:val="24"/>
        </w:rPr>
        <w:t xml:space="preserve"> </w:t>
      </w:r>
      <w:r w:rsidRPr="00CC7E3C">
        <w:rPr>
          <w:rFonts w:hint="eastAsia"/>
          <w:szCs w:val="24"/>
        </w:rPr>
        <w:t>(1)</w:t>
      </w:r>
      <w:r w:rsidRPr="00CC7E3C">
        <w:rPr>
          <w:szCs w:val="24"/>
        </w:rPr>
        <w:t xml:space="preserve">  </w:t>
      </w:r>
      <w:r w:rsidRPr="00CC7E3C">
        <w:rPr>
          <w:rFonts w:hint="eastAsia"/>
          <w:szCs w:val="24"/>
        </w:rPr>
        <w:t>単著「強制外交と小戦争」　2015年　外交</w:t>
      </w:r>
    </w:p>
    <w:p w:rsidR="00B01138" w:rsidRPr="00CC7E3C" w:rsidRDefault="00B01138" w:rsidP="00CC7E3C">
      <w:pPr>
        <w:spacing w:after="174" w:line="280" w:lineRule="exact"/>
        <w:ind w:left="0" w:firstLine="0"/>
        <w:jc w:val="left"/>
        <w:rPr>
          <w:szCs w:val="24"/>
        </w:rPr>
      </w:pPr>
      <w:r w:rsidRPr="00CC7E3C">
        <w:rPr>
          <w:szCs w:val="24"/>
        </w:rPr>
        <w:t xml:space="preserve"> </w:t>
      </w:r>
      <w:r w:rsidRPr="00CC7E3C">
        <w:rPr>
          <w:rFonts w:hint="eastAsia"/>
          <w:szCs w:val="24"/>
        </w:rPr>
        <w:t>(2)　単著「中国の戦争メカニズムと日米同盟の役割」　2013年　東亜</w:t>
      </w:r>
    </w:p>
    <w:p w:rsidR="00507818" w:rsidRPr="00CC7E3C" w:rsidRDefault="00507818" w:rsidP="00CC7E3C">
      <w:pPr>
        <w:spacing w:after="174" w:line="280" w:lineRule="exact"/>
        <w:ind w:left="0" w:firstLine="0"/>
        <w:jc w:val="left"/>
        <w:rPr>
          <w:szCs w:val="24"/>
        </w:rPr>
      </w:pPr>
    </w:p>
    <w:p w:rsidR="003A2DC4" w:rsidRPr="00CC7E3C" w:rsidRDefault="00507818" w:rsidP="00CC7E3C">
      <w:pPr>
        <w:spacing w:after="174" w:line="280" w:lineRule="exact"/>
        <w:ind w:left="0" w:firstLine="0"/>
        <w:jc w:val="left"/>
        <w:rPr>
          <w:szCs w:val="24"/>
        </w:rPr>
      </w:pPr>
      <w:r w:rsidRPr="00CC7E3C">
        <w:rPr>
          <w:rFonts w:hint="eastAsia"/>
          <w:szCs w:val="24"/>
        </w:rPr>
        <w:t xml:space="preserve">５　</w:t>
      </w:r>
      <w:r w:rsidR="00B87922" w:rsidRPr="00CC7E3C">
        <w:rPr>
          <w:szCs w:val="24"/>
        </w:rPr>
        <w:t>主要職歴</w:t>
      </w:r>
      <w:r w:rsidR="00B87922" w:rsidRPr="00CC7E3C">
        <w:rPr>
          <w:rFonts w:ascii="Century" w:eastAsia="Century" w:hAnsi="Century" w:cs="Century"/>
          <w:szCs w:val="24"/>
        </w:rPr>
        <w:t xml:space="preserve"> </w:t>
      </w:r>
    </w:p>
    <w:p w:rsidR="003A2DC4" w:rsidRPr="00CC7E3C" w:rsidRDefault="00B87922" w:rsidP="00CC7E3C">
      <w:pPr>
        <w:spacing w:after="2" w:line="280" w:lineRule="exact"/>
        <w:ind w:left="-5"/>
        <w:rPr>
          <w:szCs w:val="24"/>
        </w:rPr>
      </w:pPr>
      <w:r w:rsidRPr="00CC7E3C">
        <w:rPr>
          <w:szCs w:val="24"/>
        </w:rPr>
        <w:t xml:space="preserve">  </w:t>
      </w:r>
      <w:r w:rsidR="00507818" w:rsidRPr="00CC7E3C">
        <w:rPr>
          <w:rFonts w:hint="eastAsia"/>
          <w:szCs w:val="24"/>
        </w:rPr>
        <w:t xml:space="preserve">　1995年-1997年　防衛大学校　国際関係学科長</w:t>
      </w:r>
    </w:p>
    <w:p w:rsidR="00507818" w:rsidRPr="00CC7E3C" w:rsidRDefault="00507818" w:rsidP="00CC7E3C">
      <w:pPr>
        <w:spacing w:after="2" w:line="280" w:lineRule="exact"/>
        <w:ind w:left="-5"/>
        <w:rPr>
          <w:szCs w:val="24"/>
        </w:rPr>
      </w:pPr>
      <w:r w:rsidRPr="00CC7E3C">
        <w:rPr>
          <w:rFonts w:hint="eastAsia"/>
          <w:szCs w:val="24"/>
        </w:rPr>
        <w:t xml:space="preserve">　　2005年-2007年　防衛大学校　</w:t>
      </w:r>
      <w:r w:rsidR="00756039" w:rsidRPr="00CC7E3C">
        <w:rPr>
          <w:rFonts w:hint="eastAsia"/>
          <w:szCs w:val="24"/>
        </w:rPr>
        <w:t>人文社会科学群長</w:t>
      </w:r>
    </w:p>
    <w:p w:rsidR="00756039" w:rsidRPr="00CC7E3C" w:rsidRDefault="00756039" w:rsidP="00CC7E3C">
      <w:pPr>
        <w:spacing w:after="2" w:line="280" w:lineRule="exact"/>
        <w:ind w:left="-5"/>
        <w:rPr>
          <w:szCs w:val="24"/>
        </w:rPr>
      </w:pPr>
      <w:r w:rsidRPr="00CC7E3C">
        <w:rPr>
          <w:rFonts w:hint="eastAsia"/>
          <w:szCs w:val="24"/>
        </w:rPr>
        <w:t xml:space="preserve">　　2007年-2010年　防衛大学校　</w:t>
      </w:r>
      <w:r w:rsidR="00B8357A">
        <w:rPr>
          <w:rFonts w:hint="eastAsia"/>
          <w:szCs w:val="24"/>
        </w:rPr>
        <w:t>総合情報</w:t>
      </w:r>
      <w:r w:rsidRPr="00CC7E3C">
        <w:rPr>
          <w:rFonts w:hint="eastAsia"/>
          <w:szCs w:val="24"/>
        </w:rPr>
        <w:t>図書館長</w:t>
      </w:r>
    </w:p>
    <w:p w:rsidR="00756039" w:rsidRPr="00CC7E3C" w:rsidRDefault="00756039" w:rsidP="00CC7E3C">
      <w:pPr>
        <w:spacing w:after="2" w:line="280" w:lineRule="exact"/>
        <w:ind w:left="-5"/>
        <w:rPr>
          <w:szCs w:val="24"/>
        </w:rPr>
      </w:pPr>
      <w:r w:rsidRPr="00CC7E3C">
        <w:rPr>
          <w:rFonts w:hint="eastAsia"/>
          <w:szCs w:val="24"/>
        </w:rPr>
        <w:t xml:space="preserve">　　2015年3月　退官</w:t>
      </w:r>
    </w:p>
    <w:p w:rsidR="00173858" w:rsidRPr="00CC7E3C" w:rsidRDefault="00173858" w:rsidP="00CC7E3C">
      <w:pPr>
        <w:spacing w:after="2" w:line="280" w:lineRule="exact"/>
        <w:ind w:left="-5"/>
        <w:jc w:val="left"/>
        <w:rPr>
          <w:szCs w:val="24"/>
        </w:rPr>
      </w:pPr>
      <w:r w:rsidRPr="00CC7E3C">
        <w:rPr>
          <w:rFonts w:hint="eastAsia"/>
          <w:szCs w:val="24"/>
        </w:rPr>
        <w:t xml:space="preserve">　　2015年4月～　東京国際大学　教授　</w:t>
      </w:r>
    </w:p>
    <w:p w:rsidR="00756039" w:rsidRPr="00CC7E3C" w:rsidRDefault="00B87922" w:rsidP="00CC7E3C">
      <w:pPr>
        <w:spacing w:line="280" w:lineRule="exact"/>
        <w:ind w:left="0" w:firstLine="0"/>
        <w:jc w:val="left"/>
        <w:rPr>
          <w:szCs w:val="24"/>
        </w:rPr>
      </w:pPr>
      <w:r w:rsidRPr="00CC7E3C">
        <w:rPr>
          <w:rFonts w:ascii="Century" w:eastAsia="Century" w:hAnsi="Century" w:cs="Century"/>
          <w:szCs w:val="24"/>
        </w:rPr>
        <w:t xml:space="preserve"> </w:t>
      </w:r>
    </w:p>
    <w:p w:rsidR="003A2DC4" w:rsidRPr="00CC7E3C" w:rsidRDefault="00756039" w:rsidP="00CC7E3C">
      <w:pPr>
        <w:spacing w:line="280" w:lineRule="exact"/>
        <w:ind w:left="0" w:firstLine="0"/>
        <w:jc w:val="left"/>
        <w:rPr>
          <w:szCs w:val="24"/>
        </w:rPr>
      </w:pPr>
      <w:r w:rsidRPr="00CC7E3C">
        <w:rPr>
          <w:rFonts w:hint="eastAsia"/>
          <w:szCs w:val="24"/>
        </w:rPr>
        <w:t>６　所属学会</w:t>
      </w:r>
      <w:r w:rsidR="00B87922" w:rsidRPr="00CC7E3C">
        <w:rPr>
          <w:rFonts w:ascii="Century" w:eastAsia="Century" w:hAnsi="Century" w:cs="Century"/>
          <w:szCs w:val="24"/>
        </w:rPr>
        <w:t xml:space="preserve"> </w:t>
      </w:r>
    </w:p>
    <w:p w:rsidR="00B87922" w:rsidRDefault="00B87922" w:rsidP="00CC7E3C">
      <w:pPr>
        <w:spacing w:after="0" w:line="280" w:lineRule="exact"/>
        <w:ind w:left="-5"/>
        <w:rPr>
          <w:szCs w:val="24"/>
        </w:rPr>
      </w:pPr>
      <w:r w:rsidRPr="00CC7E3C">
        <w:rPr>
          <w:szCs w:val="24"/>
        </w:rPr>
        <w:t xml:space="preserve">  </w:t>
      </w:r>
      <w:r w:rsidR="00756039" w:rsidRPr="00CC7E3C">
        <w:rPr>
          <w:rFonts w:hint="eastAsia"/>
          <w:szCs w:val="24"/>
        </w:rPr>
        <w:t xml:space="preserve">　国際安全保障学会、国際政治学会、国際法学会、アジア政経学会、軍事史</w:t>
      </w:r>
    </w:p>
    <w:p w:rsidR="003A2DC4" w:rsidRDefault="00756039" w:rsidP="00B87922">
      <w:pPr>
        <w:spacing w:after="0" w:line="280" w:lineRule="exact"/>
        <w:ind w:left="-5"/>
      </w:pPr>
      <w:r w:rsidRPr="00CC7E3C">
        <w:rPr>
          <w:rFonts w:hint="eastAsia"/>
          <w:szCs w:val="24"/>
        </w:rPr>
        <w:t xml:space="preserve">　学会</w:t>
      </w:r>
    </w:p>
    <w:sectPr w:rsidR="003A2DC4" w:rsidSect="00CC7E3C">
      <w:pgSz w:w="11906" w:h="16838" w:code="9"/>
      <w:pgMar w:top="1440" w:right="1803" w:bottom="1440" w:left="1701" w:header="720" w:footer="720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357A" w:rsidRDefault="00B8357A" w:rsidP="00B8357A">
      <w:pPr>
        <w:spacing w:after="0" w:line="240" w:lineRule="auto"/>
      </w:pPr>
      <w:r>
        <w:separator/>
      </w:r>
    </w:p>
  </w:endnote>
  <w:endnote w:type="continuationSeparator" w:id="0">
    <w:p w:rsidR="00B8357A" w:rsidRDefault="00B8357A" w:rsidP="00B83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357A" w:rsidRDefault="00B8357A" w:rsidP="00B8357A">
      <w:pPr>
        <w:spacing w:after="0" w:line="240" w:lineRule="auto"/>
      </w:pPr>
      <w:r>
        <w:separator/>
      </w:r>
    </w:p>
  </w:footnote>
  <w:footnote w:type="continuationSeparator" w:id="0">
    <w:p w:rsidR="00B8357A" w:rsidRDefault="00B8357A" w:rsidP="00B83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522D7E"/>
    <w:multiLevelType w:val="hybridMultilevel"/>
    <w:tmpl w:val="123A80AA"/>
    <w:lvl w:ilvl="0" w:tplc="D8663C2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90AC84">
      <w:start w:val="1"/>
      <w:numFmt w:val="decimal"/>
      <w:lvlText w:val="(%2)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7EAF60">
      <w:start w:val="1"/>
      <w:numFmt w:val="lowerRoman"/>
      <w:lvlText w:val="%3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B02CF0">
      <w:start w:val="1"/>
      <w:numFmt w:val="decimal"/>
      <w:lvlText w:val="%4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1CA688">
      <w:start w:val="1"/>
      <w:numFmt w:val="lowerLetter"/>
      <w:lvlText w:val="%5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A8BE44">
      <w:start w:val="1"/>
      <w:numFmt w:val="lowerRoman"/>
      <w:lvlText w:val="%6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C6D1EA">
      <w:start w:val="1"/>
      <w:numFmt w:val="decimal"/>
      <w:lvlText w:val="%7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8ABF54">
      <w:start w:val="1"/>
      <w:numFmt w:val="lowerLetter"/>
      <w:lvlText w:val="%8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460A0E">
      <w:start w:val="1"/>
      <w:numFmt w:val="lowerRoman"/>
      <w:lvlText w:val="%9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DC4"/>
    <w:rsid w:val="00173858"/>
    <w:rsid w:val="003A2DC4"/>
    <w:rsid w:val="00507818"/>
    <w:rsid w:val="00625C22"/>
    <w:rsid w:val="0064011B"/>
    <w:rsid w:val="00756039"/>
    <w:rsid w:val="008E7951"/>
    <w:rsid w:val="00B01138"/>
    <w:rsid w:val="00B8357A"/>
    <w:rsid w:val="00B87922"/>
    <w:rsid w:val="00BF1F05"/>
    <w:rsid w:val="00CC7E3C"/>
    <w:rsid w:val="00DE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6579A57-B266-48BE-9179-8E86B664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73" w:line="259" w:lineRule="auto"/>
      <w:ind w:left="10" w:hanging="10"/>
      <w:jc w:val="both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95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8792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87922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35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357A"/>
    <w:rPr>
      <w:rFonts w:ascii="ＭＳ 明朝" w:eastAsia="ＭＳ 明朝" w:hAnsi="ＭＳ 明朝" w:cs="ＭＳ 明朝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B835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357A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A13P080</dc:creator>
  <cp:keywords/>
  <cp:lastModifiedBy>KDPWS28</cp:lastModifiedBy>
  <cp:revision>9</cp:revision>
  <cp:lastPrinted>2018-06-28T02:03:00Z</cp:lastPrinted>
  <dcterms:created xsi:type="dcterms:W3CDTF">2018-06-28T01:17:00Z</dcterms:created>
  <dcterms:modified xsi:type="dcterms:W3CDTF">2018-07-06T05:00:00Z</dcterms:modified>
</cp:coreProperties>
</file>